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0E35"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 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 w14:paraId="1AF2CE8D">
      <w:pPr>
        <w:rPr>
          <w:rFonts w:ascii="Times New Roman" w:hAnsi="Times New Roman"/>
          <w:color w:val="000000"/>
        </w:rPr>
      </w:pPr>
    </w:p>
    <w:tbl>
      <w:tblPr>
        <w:tblStyle w:val="6"/>
        <w:tblpPr w:leftFromText="180" w:rightFromText="180" w:vertAnchor="text" w:horzAnchor="margin" w:tblpXSpec="right" w:tblpY="-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568"/>
      </w:tblGrid>
      <w:tr w14:paraId="3F0B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 w14:paraId="73E3C8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编   号</w:t>
            </w:r>
          </w:p>
        </w:tc>
        <w:tc>
          <w:tcPr>
            <w:tcW w:w="2568" w:type="dxa"/>
            <w:noWrap w:val="0"/>
            <w:vAlign w:val="center"/>
          </w:tcPr>
          <w:p w14:paraId="40B3333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5463196A">
      <w:pPr>
        <w:rPr>
          <w:rFonts w:ascii="Times New Roman" w:hAnsi="Times New Roman"/>
          <w:color w:val="000000"/>
        </w:rPr>
      </w:pPr>
    </w:p>
    <w:p w14:paraId="3E6B9294">
      <w:pPr>
        <w:rPr>
          <w:rFonts w:ascii="Times New Roman" w:hAnsi="Times New Roman"/>
          <w:color w:val="000000"/>
        </w:rPr>
      </w:pPr>
    </w:p>
    <w:p w14:paraId="3303D0A9">
      <w:pPr>
        <w:spacing w:line="440" w:lineRule="exact"/>
        <w:rPr>
          <w:color w:val="000000"/>
        </w:rPr>
      </w:pPr>
    </w:p>
    <w:p w14:paraId="2266F4E4">
      <w:pPr>
        <w:spacing w:line="440" w:lineRule="exact"/>
        <w:rPr>
          <w:color w:val="000000"/>
        </w:rPr>
      </w:pPr>
    </w:p>
    <w:p w14:paraId="7CB5C87A">
      <w:pPr>
        <w:jc w:val="center"/>
        <w:rPr>
          <w:rFonts w:hint="eastAsia" w:ascii="Times New Roman" w:hAnsi="Times New Roman" w:eastAsia="方正小标宋_GBK" w:cs="Times New Roman"/>
          <w:sz w:val="48"/>
          <w:szCs w:val="48"/>
          <w:lang w:val="en-US" w:eastAsia="zh-CN"/>
        </w:rPr>
      </w:pPr>
      <w:bookmarkStart w:id="0" w:name="_Hlk529538500"/>
      <w:r>
        <w:rPr>
          <w:rFonts w:hint="eastAsia" w:ascii="Times New Roman" w:hAnsi="Times New Roman" w:eastAsia="方正小标宋_GBK" w:cs="Times New Roman"/>
          <w:sz w:val="48"/>
          <w:szCs w:val="48"/>
          <w:lang w:val="en-US" w:eastAsia="zh-CN"/>
        </w:rPr>
        <w:t>公共管理学院基层社会治理专项课题</w:t>
      </w:r>
    </w:p>
    <w:p w14:paraId="63A71066">
      <w:pPr>
        <w:jc w:val="center"/>
        <w:rPr>
          <w:rFonts w:ascii="Times New Roman" w:hAnsi="Times New Roman" w:eastAsia="方正小标宋_GBK"/>
          <w:sz w:val="48"/>
          <w:szCs w:val="48"/>
        </w:rPr>
      </w:pPr>
      <w:r>
        <w:rPr>
          <w:rFonts w:ascii="Times New Roman" w:hAnsi="方正小标宋_GBK" w:eastAsia="方正小标宋_GBK"/>
          <w:sz w:val="48"/>
          <w:szCs w:val="48"/>
        </w:rPr>
        <w:t>（</w:t>
      </w:r>
      <w:r>
        <w:rPr>
          <w:rFonts w:hint="eastAsia" w:ascii="Times New Roman" w:hAnsi="方正小标宋_GBK" w:eastAsia="方正小标宋_GBK"/>
          <w:sz w:val="48"/>
          <w:szCs w:val="48"/>
          <w:lang w:val="en-US" w:eastAsia="zh-CN"/>
        </w:rPr>
        <w:t>2026</w:t>
      </w:r>
      <w:r>
        <w:rPr>
          <w:rFonts w:ascii="Times New Roman" w:hAnsi="方正小标宋_GBK" w:eastAsia="方正小标宋_GBK"/>
          <w:sz w:val="48"/>
          <w:szCs w:val="48"/>
        </w:rPr>
        <w:t>年度）</w:t>
      </w:r>
    </w:p>
    <w:p w14:paraId="7BB90904">
      <w:pPr>
        <w:rPr>
          <w:rFonts w:ascii="Times New Roman" w:hAnsi="Times New Roman"/>
          <w:color w:val="000000"/>
          <w:sz w:val="28"/>
        </w:rPr>
      </w:pPr>
    </w:p>
    <w:p w14:paraId="346A7FAE">
      <w:pPr>
        <w:spacing w:after="240" w:line="360" w:lineRule="auto"/>
        <w:jc w:val="center"/>
        <w:rPr>
          <w:rFonts w:hint="eastAsia" w:eastAsia="黑体"/>
          <w:b/>
          <w:bCs/>
          <w:color w:val="000000"/>
          <w:sz w:val="48"/>
          <w:szCs w:val="48"/>
          <w:lang w:eastAsia="zh-CN"/>
        </w:rPr>
      </w:pPr>
      <w:r>
        <w:rPr>
          <w:rFonts w:ascii="Times New Roman" w:hAnsi="Times New Roman" w:eastAsia="黑体"/>
          <w:color w:val="000000"/>
          <w:sz w:val="72"/>
        </w:rPr>
        <w:t xml:space="preserve">申 报 </w:t>
      </w:r>
      <w:r>
        <w:rPr>
          <w:rFonts w:hint="eastAsia" w:eastAsia="黑体"/>
          <w:color w:val="000000"/>
          <w:sz w:val="72"/>
          <w:lang w:val="en-US" w:eastAsia="zh-CN"/>
        </w:rPr>
        <w:t>书</w:t>
      </w:r>
      <w:bookmarkStart w:id="1" w:name="_GoBack"/>
      <w:bookmarkEnd w:id="1"/>
    </w:p>
    <w:p w14:paraId="61723FF6">
      <w:pPr>
        <w:spacing w:line="500" w:lineRule="exact"/>
        <w:rPr>
          <w:b/>
          <w:bCs/>
          <w:color w:val="000000"/>
        </w:rPr>
      </w:pPr>
    </w:p>
    <w:p w14:paraId="780C6E8D">
      <w:pPr>
        <w:spacing w:line="660" w:lineRule="auto"/>
        <w:ind w:firstLine="645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color w:val="000000"/>
          <w:sz w:val="30"/>
          <w:szCs w:val="30"/>
        </w:rPr>
        <w:t>项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目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名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称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            </w:t>
      </w:r>
    </w:p>
    <w:p w14:paraId="424C76D0">
      <w:pPr>
        <w:spacing w:line="660" w:lineRule="auto"/>
        <w:ind w:firstLine="645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color w:val="000000"/>
          <w:sz w:val="30"/>
          <w:szCs w:val="30"/>
        </w:rPr>
        <w:t>研 究 方 向 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            </w:t>
      </w:r>
    </w:p>
    <w:p w14:paraId="5359D3E1">
      <w:pPr>
        <w:spacing w:line="660" w:lineRule="auto"/>
        <w:ind w:firstLine="600" w:firstLineChars="200"/>
        <w:rPr>
          <w:rFonts w:hint="eastAsia" w:eastAsia="仿宋_GB2312"/>
          <w:color w:val="000000"/>
          <w:spacing w:val="-14"/>
          <w:sz w:val="30"/>
          <w:szCs w:val="30"/>
          <w:u w:val="single"/>
        </w:rPr>
      </w:pPr>
      <w:r>
        <w:rPr>
          <w:rFonts w:eastAsia="仿宋_GB2312"/>
          <w:color w:val="000000"/>
          <w:sz w:val="30"/>
          <w:szCs w:val="30"/>
        </w:rPr>
        <w:t>申   请   人：</w:t>
      </w:r>
      <w:r>
        <w:rPr>
          <w:rFonts w:eastAsia="仿宋_GB2312"/>
          <w:color w:val="000000"/>
          <w:spacing w:val="-14"/>
          <w:sz w:val="30"/>
          <w:szCs w:val="30"/>
          <w:u w:val="single"/>
        </w:rPr>
        <w:t xml:space="preserve">                                              </w:t>
      </w:r>
    </w:p>
    <w:p w14:paraId="504E17A7">
      <w:pPr>
        <w:spacing w:line="660" w:lineRule="auto"/>
        <w:rPr>
          <w:rFonts w:eastAsia="方正小标宋简体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   所 在 </w:t>
      </w:r>
      <w:r>
        <w:rPr>
          <w:rFonts w:hint="eastAsia" w:eastAsia="仿宋_GB2312"/>
          <w:color w:val="000000"/>
          <w:sz w:val="30"/>
          <w:szCs w:val="30"/>
        </w:rPr>
        <w:t>系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/>
          <w:color w:val="000000"/>
          <w:sz w:val="30"/>
          <w:szCs w:val="30"/>
        </w:rPr>
        <w:t>部</w:t>
      </w:r>
      <w:r>
        <w:rPr>
          <w:rFonts w:eastAsia="仿宋_GB2312"/>
          <w:color w:val="000000"/>
          <w:sz w:val="30"/>
          <w:szCs w:val="30"/>
        </w:rPr>
        <w:t xml:space="preserve"> 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</w:t>
      </w:r>
    </w:p>
    <w:p w14:paraId="20E5945F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30"/>
          <w:szCs w:val="30"/>
        </w:rPr>
      </w:pPr>
    </w:p>
    <w:p w14:paraId="508DA3A8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30"/>
          <w:szCs w:val="30"/>
        </w:rPr>
      </w:pPr>
    </w:p>
    <w:p w14:paraId="21D71A31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30"/>
          <w:szCs w:val="30"/>
        </w:rPr>
      </w:pPr>
    </w:p>
    <w:tbl>
      <w:tblPr>
        <w:tblStyle w:val="6"/>
        <w:tblW w:w="59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"/>
        <w:gridCol w:w="3881"/>
        <w:gridCol w:w="1234"/>
        <w:gridCol w:w="26"/>
        <w:gridCol w:w="584"/>
      </w:tblGrid>
      <w:tr w14:paraId="662F33D5">
        <w:trPr>
          <w:gridBefore w:val="1"/>
          <w:wBefore w:w="259" w:type="dxa"/>
          <w:jc w:val="center"/>
        </w:trPr>
        <w:tc>
          <w:tcPr>
            <w:tcW w:w="5115" w:type="dxa"/>
            <w:gridSpan w:val="2"/>
            <w:noWrap w:val="0"/>
            <w:vAlign w:val="top"/>
          </w:tcPr>
          <w:p w14:paraId="40FD1775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江苏开放大学公共管理学院 </w:t>
            </w:r>
            <w:r>
              <w:rPr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制表 </w:t>
            </w:r>
          </w:p>
        </w:tc>
        <w:tc>
          <w:tcPr>
            <w:tcW w:w="610" w:type="dxa"/>
            <w:gridSpan w:val="2"/>
            <w:vMerge w:val="restart"/>
            <w:noWrap w:val="0"/>
            <w:vAlign w:val="center"/>
          </w:tcPr>
          <w:p w14:paraId="65A8424D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14:paraId="29DB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9" w:type="dxa"/>
          <w:jc w:val="center"/>
        </w:trPr>
        <w:tc>
          <w:tcPr>
            <w:tcW w:w="5115" w:type="dxa"/>
            <w:gridSpan w:val="2"/>
            <w:noWrap w:val="0"/>
            <w:vAlign w:val="top"/>
          </w:tcPr>
          <w:p w14:paraId="55912B81">
            <w:pPr>
              <w:adjustRightInd w:val="0"/>
              <w:snapToGrid w:val="0"/>
              <w:spacing w:line="480" w:lineRule="exact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610" w:type="dxa"/>
            <w:gridSpan w:val="2"/>
            <w:vMerge w:val="continue"/>
            <w:noWrap w:val="0"/>
            <w:vAlign w:val="center"/>
          </w:tcPr>
          <w:p w14:paraId="37ABAF33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  <w:tr w14:paraId="5B30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jc w:val="center"/>
        </w:trPr>
        <w:tc>
          <w:tcPr>
            <w:tcW w:w="4140" w:type="dxa"/>
            <w:gridSpan w:val="2"/>
            <w:noWrap w:val="0"/>
            <w:vAlign w:val="top"/>
          </w:tcPr>
          <w:p w14:paraId="37A97FDA">
            <w:pPr>
              <w:widowControl/>
              <w:jc w:val="left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F819A3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</w:tbl>
    <w:p w14:paraId="0FFD4131">
      <w:pPr>
        <w:adjustRightInd w:val="0"/>
        <w:snapToGrid w:val="0"/>
        <w:spacing w:line="480" w:lineRule="exact"/>
        <w:jc w:val="center"/>
        <w:rPr>
          <w:rFonts w:hint="eastAsia" w:ascii="方正仿宋_GB2312" w:hAnsi="方正仿宋_GB2312" w:eastAsia="方正仿宋_GB2312" w:cs="方正仿宋_GB2312"/>
          <w:color w:val="000000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44"/>
          <w:szCs w:val="44"/>
        </w:rPr>
        <w:t>填 表 说 明</w:t>
      </w:r>
    </w:p>
    <w:p w14:paraId="351D8C63">
      <w:pPr>
        <w:adjustRightInd w:val="0"/>
        <w:snapToGrid w:val="0"/>
        <w:rPr>
          <w:rFonts w:eastAsia="仿宋_GB2312"/>
          <w:bCs/>
          <w:color w:val="000000"/>
          <w:sz w:val="32"/>
          <w:szCs w:val="20"/>
        </w:rPr>
      </w:pPr>
    </w:p>
    <w:p w14:paraId="55E48884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14:paraId="0E82926D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一、填写本表前，应先仔细阅读</w:t>
      </w:r>
      <w:r>
        <w:rPr>
          <w:rFonts w:eastAsia="仿宋_GB2312"/>
          <w:color w:val="000000"/>
          <w:kern w:val="0"/>
          <w:sz w:val="30"/>
          <w:szCs w:val="30"/>
        </w:rPr>
        <w:t>有关通知文件及</w:t>
      </w:r>
      <w:r>
        <w:rPr>
          <w:rFonts w:eastAsia="仿宋_GB2312"/>
          <w:bCs/>
          <w:color w:val="000000"/>
          <w:sz w:val="30"/>
          <w:szCs w:val="30"/>
        </w:rPr>
        <w:t>本说明，务必实事求是填写。</w:t>
      </w:r>
    </w:p>
    <w:p w14:paraId="41CE70AC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二、填写本表栏目时，如需要可加附页。</w:t>
      </w:r>
    </w:p>
    <w:p w14:paraId="2218898A">
      <w:pPr>
        <w:adjustRightInd w:val="0"/>
        <w:snapToGrid w:val="0"/>
        <w:spacing w:line="600" w:lineRule="exact"/>
        <w:ind w:firstLine="600" w:firstLineChars="200"/>
        <w:rPr>
          <w:rFonts w:hint="eastAsia"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三、本表所有信息必须全部填写，不存在的内容一律填“无”。</w:t>
      </w:r>
    </w:p>
    <w:p w14:paraId="77C89D67">
      <w:pPr>
        <w:adjustRightInd w:val="0"/>
        <w:snapToGrid w:val="0"/>
        <w:spacing w:line="600" w:lineRule="exact"/>
        <w:ind w:firstLine="600" w:firstLineChars="200"/>
        <w:rPr>
          <w:rFonts w:hint="default" w:eastAsia="仿宋_GB2312"/>
          <w:bCs/>
          <w:color w:val="000000"/>
          <w:sz w:val="30"/>
          <w:szCs w:val="30"/>
          <w:lang w:val="en-US"/>
        </w:rPr>
        <w:sectPr>
          <w:footerReference r:id="rId4" w:type="first"/>
          <w:footerReference r:id="rId3" w:type="even"/>
          <w:pgSz w:w="11906" w:h="16838"/>
          <w:pgMar w:top="2098" w:right="1531" w:bottom="1985" w:left="1531" w:header="851" w:footer="1134" w:gutter="0"/>
          <w:cols w:space="720" w:num="1"/>
          <w:docGrid w:type="lines" w:linePitch="312" w:charSpace="0"/>
        </w:sectPr>
      </w:pPr>
      <w:r>
        <w:rPr>
          <w:rFonts w:hint="eastAsia" w:eastAsia="仿宋_GB2312"/>
          <w:bCs/>
          <w:color w:val="000000"/>
          <w:sz w:val="30"/>
          <w:szCs w:val="30"/>
          <w:lang w:val="en-US" w:eastAsia="zh-CN"/>
        </w:rPr>
        <w:t>四、经费预算只列支直接费用，包括差旅费、会议费、国际合作与交流费、出版/文献/信息传播/知识产权事务费和其他支出。</w:t>
      </w:r>
    </w:p>
    <w:tbl>
      <w:tblPr>
        <w:tblStyle w:val="6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3"/>
        <w:gridCol w:w="1122"/>
        <w:gridCol w:w="556"/>
        <w:gridCol w:w="704"/>
        <w:gridCol w:w="117"/>
        <w:gridCol w:w="603"/>
        <w:gridCol w:w="1326"/>
        <w:gridCol w:w="876"/>
        <w:gridCol w:w="1377"/>
        <w:gridCol w:w="934"/>
        <w:gridCol w:w="10"/>
        <w:gridCol w:w="128"/>
      </w:tblGrid>
      <w:tr w14:paraId="1D9A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BC3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</w:t>
            </w:r>
          </w:p>
          <w:p w14:paraId="561B11F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目</w:t>
            </w:r>
          </w:p>
          <w:p w14:paraId="6531862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概</w:t>
            </w:r>
          </w:p>
          <w:p w14:paraId="5F489A7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E71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7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F5A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</w:t>
            </w:r>
          </w:p>
        </w:tc>
      </w:tr>
      <w:tr w14:paraId="6F9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6C7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2B03">
            <w:pPr>
              <w:spacing w:line="360" w:lineRule="exact"/>
              <w:jc w:val="both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7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620B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eastAsia="仿宋_GB2312"/>
                <w:color w:val="000000"/>
                <w:sz w:val="24"/>
              </w:rPr>
              <w:t xml:space="preserve"> 年    月至     年    月 </w:t>
            </w:r>
          </w:p>
        </w:tc>
      </w:tr>
      <w:tr w14:paraId="4E53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A09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</w:t>
            </w:r>
          </w:p>
          <w:p w14:paraId="18BC913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请</w:t>
            </w:r>
          </w:p>
          <w:p w14:paraId="1314DD6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CBB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FB7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CA2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EEEE">
            <w:pPr>
              <w:spacing w:line="360" w:lineRule="exact"/>
              <w:jc w:val="both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712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DBB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4159">
            <w:pPr>
              <w:spacing w:line="36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学历/学位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92B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3974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066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D55C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职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称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413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F6B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C1B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5FE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</w:t>
            </w:r>
          </w:p>
          <w:p w14:paraId="4EF3968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495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0401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BF32">
            <w:pPr>
              <w:spacing w:line="36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课题组成员信息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4F53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F5E5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专业技术职务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A2FA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研究专长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1DFA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7F46">
            <w:pPr>
              <w:widowControl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分工情况</w:t>
            </w:r>
          </w:p>
        </w:tc>
      </w:tr>
      <w:tr w14:paraId="0BDC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9157">
            <w:pPr>
              <w:widowControl/>
              <w:jc w:val="left"/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D423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726A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FE13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78EF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1B36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7CC1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CA7E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5FCD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D650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8777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6426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9748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2445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D2B6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444A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38C5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1266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CC38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13E4">
            <w:pPr>
              <w:widowControl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2924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3" w:hRule="atLeast"/>
          <w:jc w:val="center"/>
        </w:trPr>
        <w:tc>
          <w:tcPr>
            <w:tcW w:w="973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41F92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一、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选题背景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研究内容和研究思路</w:t>
            </w:r>
          </w:p>
          <w:p w14:paraId="4C4D11FB">
            <w:pPr>
              <w:rPr>
                <w:rFonts w:eastAsia="仿宋_GB2312"/>
                <w:color w:val="000000"/>
                <w:sz w:val="24"/>
              </w:rPr>
            </w:pPr>
          </w:p>
          <w:p w14:paraId="5C572A63">
            <w:pPr>
              <w:rPr>
                <w:rFonts w:eastAsia="仿宋_GB2312"/>
                <w:color w:val="000000"/>
                <w:sz w:val="24"/>
              </w:rPr>
            </w:pPr>
          </w:p>
          <w:p w14:paraId="279339F5">
            <w:pPr>
              <w:rPr>
                <w:rFonts w:eastAsia="仿宋_GB2312"/>
                <w:color w:val="000000"/>
                <w:sz w:val="24"/>
              </w:rPr>
            </w:pPr>
          </w:p>
          <w:p w14:paraId="77BE35BA">
            <w:pPr>
              <w:rPr>
                <w:rFonts w:eastAsia="仿宋_GB2312"/>
                <w:color w:val="000000"/>
                <w:sz w:val="24"/>
              </w:rPr>
            </w:pPr>
          </w:p>
          <w:p w14:paraId="470639B0">
            <w:pPr>
              <w:rPr>
                <w:rFonts w:eastAsia="仿宋_GB2312"/>
                <w:color w:val="000000"/>
                <w:sz w:val="24"/>
              </w:rPr>
            </w:pPr>
          </w:p>
          <w:p w14:paraId="2C14EA8B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1660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0" w:hRule="atLeast"/>
          <w:jc w:val="center"/>
        </w:trPr>
        <w:tc>
          <w:tcPr>
            <w:tcW w:w="9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CEB4B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二、研究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可行性和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进度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安排</w:t>
            </w:r>
          </w:p>
          <w:p w14:paraId="5EF8438B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18022EF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90B4227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3CC4C7EA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B4E9B0D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3BCB695D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0CD0AC7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0A948AB5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980D26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B11A9AC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C971EC4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31CEF83C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467147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E1A4B54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F9EEBFD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0C58E90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6B974CB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32A20570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3D3C3AC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24C3963F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097856EE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157551BF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3DC5DE84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14993D6D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3D35AEDC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785B38CF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0B5BF659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4066BA00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1658EA77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02EAAFE9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31E23722">
            <w:pPr>
              <w:tabs>
                <w:tab w:val="left" w:pos="4053"/>
              </w:tabs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CFD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342" w:hRule="atLeast"/>
          <w:jc w:val="center"/>
        </w:trPr>
        <w:tc>
          <w:tcPr>
            <w:tcW w:w="96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F027">
            <w:pPr>
              <w:spacing w:line="440" w:lineRule="exact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三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、研究工作的预期成果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选择一项及以上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）</w:t>
            </w:r>
          </w:p>
          <w:p w14:paraId="695BEDAC">
            <w:pPr>
              <w:spacing w:line="440" w:lineRule="exact"/>
              <w:rPr>
                <w:rFonts w:ascii="等线" w:hAnsi="等线" w:eastAsia="等线" w:cs="等线"/>
                <w:sz w:val="24"/>
              </w:rPr>
            </w:pPr>
          </w:p>
          <w:p w14:paraId="147CF785">
            <w:pPr>
              <w:spacing w:line="440" w:lineRule="exact"/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sz w:val="24"/>
              </w:rPr>
              <w:t xml:space="preserve">□ </w:t>
            </w:r>
            <w:r>
              <w:rPr>
                <w:rFonts w:hint="eastAsia" w:ascii="仿宋" w:hAnsi="仿宋" w:eastAsia="仿宋" w:cs="等线"/>
                <w:sz w:val="24"/>
                <w:lang w:val="en-US" w:eastAsia="zh-CN"/>
              </w:rPr>
              <w:t>发表核心</w:t>
            </w:r>
            <w:r>
              <w:rPr>
                <w:rFonts w:hint="eastAsia" w:ascii="仿宋" w:hAnsi="仿宋" w:eastAsia="仿宋" w:cs="等线"/>
                <w:sz w:val="24"/>
              </w:rPr>
              <w:t>论文</w:t>
            </w:r>
            <w:r>
              <w:rPr>
                <w:rFonts w:hint="eastAsia" w:ascii="仿宋" w:hAnsi="仿宋" w:eastAsia="仿宋" w:cs="等线"/>
                <w:sz w:val="24"/>
                <w:lang w:val="en-US" w:eastAsia="zh-CN"/>
              </w:rPr>
              <w:t>1篇以上</w:t>
            </w:r>
            <w:r>
              <w:rPr>
                <w:rFonts w:hint="eastAsia" w:ascii="仿宋" w:hAnsi="仿宋" w:eastAsia="仿宋" w:cs="等线"/>
                <w:sz w:val="24"/>
                <w:lang w:eastAsia="zh-CN"/>
              </w:rPr>
              <w:t>；</w:t>
            </w:r>
          </w:p>
          <w:p w14:paraId="657706D3">
            <w:pPr>
              <w:spacing w:line="440" w:lineRule="exact"/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sz w:val="24"/>
              </w:rPr>
              <w:t>□ 决策咨询报告</w:t>
            </w:r>
            <w:r>
              <w:rPr>
                <w:rFonts w:hint="eastAsia" w:ascii="仿宋" w:hAnsi="仿宋" w:eastAsia="仿宋" w:cs="等线"/>
                <w:sz w:val="24"/>
                <w:lang w:val="en-US" w:eastAsia="zh-CN"/>
              </w:rPr>
              <w:t>1篇（不少于2000字）</w:t>
            </w:r>
            <w:r>
              <w:rPr>
                <w:rFonts w:hint="eastAsia" w:ascii="仿宋" w:hAnsi="仿宋" w:eastAsia="仿宋" w:cs="等线"/>
                <w:sz w:val="24"/>
                <w:lang w:eastAsia="zh-CN"/>
              </w:rPr>
              <w:t>；</w:t>
            </w:r>
          </w:p>
          <w:p w14:paraId="78C79C5B">
            <w:pPr>
              <w:spacing w:line="440" w:lineRule="exac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sz w:val="24"/>
              </w:rPr>
              <w:t>□ 基层社会治理典型案例研究报告</w:t>
            </w:r>
            <w:r>
              <w:rPr>
                <w:rFonts w:hint="eastAsia" w:ascii="仿宋" w:hAnsi="仿宋" w:eastAsia="仿宋" w:cs="等线"/>
                <w:sz w:val="24"/>
                <w:lang w:val="en-US" w:eastAsia="zh-CN"/>
              </w:rPr>
              <w:t>1篇（不少于5000字）</w:t>
            </w:r>
            <w:r>
              <w:rPr>
                <w:rFonts w:hint="eastAsia" w:ascii="仿宋" w:hAnsi="仿宋" w:eastAsia="仿宋" w:cs="等线"/>
                <w:sz w:val="24"/>
                <w:lang w:eastAsia="zh-CN"/>
              </w:rPr>
              <w:t>；</w:t>
            </w:r>
          </w:p>
          <w:p w14:paraId="702D3D27">
            <w:pPr>
              <w:spacing w:line="44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等线"/>
                <w:sz w:val="24"/>
              </w:rPr>
              <w:t>□ 厅局级及以上课题立项</w:t>
            </w:r>
            <w:r>
              <w:rPr>
                <w:rFonts w:hint="eastAsia" w:ascii="仿宋" w:hAnsi="仿宋" w:eastAsia="仿宋" w:cs="等线"/>
                <w:sz w:val="24"/>
                <w:lang w:eastAsia="zh-CN"/>
              </w:rPr>
              <w:t>。</w:t>
            </w:r>
          </w:p>
          <w:p w14:paraId="04226704">
            <w:pPr>
              <w:spacing w:line="440" w:lineRule="exact"/>
              <w:rPr>
                <w:rFonts w:hint="eastAsia" w:ascii="仿宋" w:hAnsi="仿宋" w:eastAsia="仿宋" w:cs="等线"/>
                <w:sz w:val="24"/>
                <w:lang w:eastAsia="zh-CN"/>
              </w:rPr>
            </w:pPr>
          </w:p>
          <w:p w14:paraId="253E5ABE">
            <w:pPr>
              <w:spacing w:line="440" w:lineRule="exact"/>
              <w:ind w:left="-105" w:leftChars="-50" w:firstLine="117" w:firstLineChars="49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2DAD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96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09F3">
            <w:pPr>
              <w:spacing w:line="440" w:lineRule="exact"/>
              <w:jc w:val="both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四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、经费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预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算（单位：万元）</w:t>
            </w:r>
          </w:p>
        </w:tc>
      </w:tr>
      <w:tr w14:paraId="7EE9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4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E017">
            <w:pPr>
              <w:spacing w:line="440" w:lineRule="exact"/>
              <w:ind w:left="16" w:leftChars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</w:rPr>
              <w:t>支 出 科 目</w:t>
            </w: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CCD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</w:rPr>
              <w:t>金  额</w:t>
            </w:r>
          </w:p>
        </w:tc>
      </w:tr>
      <w:tr w14:paraId="7927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4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9B83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20BD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807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4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9710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7460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C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4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D110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AFF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4CF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4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4540">
            <w:pPr>
              <w:spacing w:line="440" w:lineRule="exact"/>
              <w:ind w:left="16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F7C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9C1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4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DC39">
            <w:pPr>
              <w:spacing w:line="440" w:lineRule="exact"/>
              <w:ind w:left="16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2FE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71C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67" w:hRule="atLeast"/>
          <w:jc w:val="center"/>
        </w:trPr>
        <w:tc>
          <w:tcPr>
            <w:tcW w:w="4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CA68">
            <w:pPr>
              <w:spacing w:line="440" w:lineRule="exact"/>
              <w:ind w:left="16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1C0C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601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8" w:type="dxa"/>
          <w:trHeight w:val="2794" w:hRule="atLeast"/>
          <w:jc w:val="center"/>
        </w:trPr>
        <w:tc>
          <w:tcPr>
            <w:tcW w:w="95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71050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五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、申请者承诺</w:t>
            </w:r>
          </w:p>
          <w:p w14:paraId="29459D9D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74DFA0F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申请人保证上述内容的真实性。</w:t>
            </w:r>
          </w:p>
          <w:p w14:paraId="1937836B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5F45F3E">
            <w:pPr>
              <w:spacing w:line="44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 w14:paraId="095A3118">
            <w:pPr>
              <w:spacing w:line="440" w:lineRule="exact"/>
              <w:ind w:firstLine="5520" w:firstLineChars="2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请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人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签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名 ： </w:t>
            </w:r>
          </w:p>
          <w:p w14:paraId="6D16F760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年    月    日  </w:t>
            </w:r>
          </w:p>
          <w:p w14:paraId="6A8FAF2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6F7F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8" w:type="dxa"/>
          <w:trHeight w:val="3332" w:hRule="atLeast"/>
          <w:jc w:val="center"/>
        </w:trPr>
        <w:tc>
          <w:tcPr>
            <w:tcW w:w="95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A0224">
            <w:pPr>
              <w:spacing w:line="440" w:lineRule="exact"/>
              <w:jc w:val="left"/>
              <w:rPr>
                <w:rFonts w:hint="eastAsi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专家组评审意见</w:t>
            </w:r>
          </w:p>
          <w:p w14:paraId="4949BAB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498C52A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AB086EF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5A8E1F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4D051EC0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8985C80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759ADCE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39502D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49F9C1FF">
            <w:pPr>
              <w:spacing w:line="44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  <w:p w14:paraId="3A75074F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专 家 组 </w:t>
            </w:r>
            <w:r>
              <w:rPr>
                <w:rFonts w:eastAsia="仿宋_GB2312"/>
                <w:color w:val="000000"/>
                <w:sz w:val="24"/>
              </w:rPr>
              <w:t>签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名 ：</w:t>
            </w:r>
          </w:p>
          <w:p w14:paraId="1A3A8428">
            <w:pPr>
              <w:spacing w:line="44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   年    月    日</w:t>
            </w:r>
          </w:p>
          <w:p w14:paraId="10AFF69A">
            <w:pPr>
              <w:spacing w:line="44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B0D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8" w:type="dxa"/>
          <w:trHeight w:val="2408" w:hRule="atLeast"/>
          <w:jc w:val="center"/>
        </w:trPr>
        <w:tc>
          <w:tcPr>
            <w:tcW w:w="95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1786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七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学院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审核意见</w:t>
            </w:r>
          </w:p>
          <w:p w14:paraId="6DFE3F2A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</w:t>
            </w:r>
          </w:p>
          <w:p w14:paraId="15907C8C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7BAF3D22">
            <w:pPr>
              <w:spacing w:line="440" w:lineRule="exact"/>
              <w:ind w:firstLine="960" w:firstLineChars="30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已按申报要求对项目进行审查，并公示。</w:t>
            </w:r>
          </w:p>
          <w:p w14:paraId="545FBFDB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EEFAF0F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606D29E4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1C53F0D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66162A65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3F2B16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7DFD261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347E0565">
            <w:pPr>
              <w:spacing w:line="440" w:lineRule="exact"/>
              <w:ind w:firstLine="1440" w:firstLineChars="6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（单位公章）</w:t>
            </w:r>
          </w:p>
          <w:p w14:paraId="764E1E47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   年    月    日</w:t>
            </w:r>
          </w:p>
          <w:p w14:paraId="11FF3F91">
            <w:pPr>
              <w:spacing w:line="440" w:lineRule="exact"/>
              <w:ind w:right="480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bookmarkEnd w:id="0"/>
    </w:tbl>
    <w:p w14:paraId="7E4A14E8">
      <w:pPr>
        <w:spacing w:line="360" w:lineRule="exact"/>
        <w:rPr>
          <w:rFonts w:eastAsia="仿宋_GB2312"/>
          <w:sz w:val="32"/>
          <w:szCs w:val="32"/>
        </w:rPr>
      </w:pPr>
    </w:p>
    <w:sectPr>
      <w:footerReference r:id="rId5" w:type="default"/>
      <w:pgSz w:w="11906" w:h="16838"/>
      <w:pgMar w:top="2098" w:right="1531" w:bottom="1985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FBF1D-CE58-4EF7-8CEF-0684FA2D9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4995605-90F6-4759-BBA6-EB28D18A963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E9C712-D9F3-47D1-9DAE-EDEE4BD0462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AA8B5FA-A4CE-4394-8B31-F423EA42FD33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5" w:fontKey="{0603CC5B-9657-4A23-B07D-4D9C08D51E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057B9D5-C713-4AAD-8F4C-9F224842ECD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7CEE3EE-094D-48A2-9B2F-2C26C86BB9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335A5">
    <w:pPr>
      <w:pStyle w:val="4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B347A">
    <w:pPr>
      <w:pStyle w:val="4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471B00A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8266A">
    <w:pPr>
      <w:pStyle w:val="4"/>
      <w:ind w:left="420" w:leftChars="200" w:right="420" w:rightChars="2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C1B"/>
    <w:rsid w:val="00035CB5"/>
    <w:rsid w:val="000A799B"/>
    <w:rsid w:val="000C42DA"/>
    <w:rsid w:val="000D1F79"/>
    <w:rsid w:val="000D2F7C"/>
    <w:rsid w:val="000F0BBA"/>
    <w:rsid w:val="00142562"/>
    <w:rsid w:val="00192DB7"/>
    <w:rsid w:val="0019640A"/>
    <w:rsid w:val="001F3268"/>
    <w:rsid w:val="001F6666"/>
    <w:rsid w:val="00202720"/>
    <w:rsid w:val="0023638D"/>
    <w:rsid w:val="00271AFD"/>
    <w:rsid w:val="00276F32"/>
    <w:rsid w:val="00292A7A"/>
    <w:rsid w:val="002B4D4F"/>
    <w:rsid w:val="002D1042"/>
    <w:rsid w:val="003A5F2A"/>
    <w:rsid w:val="003E7B43"/>
    <w:rsid w:val="00405879"/>
    <w:rsid w:val="00415C53"/>
    <w:rsid w:val="00470DFF"/>
    <w:rsid w:val="00492AD5"/>
    <w:rsid w:val="004F7B32"/>
    <w:rsid w:val="00525CCD"/>
    <w:rsid w:val="005302A4"/>
    <w:rsid w:val="00545E14"/>
    <w:rsid w:val="00550C98"/>
    <w:rsid w:val="00555DDC"/>
    <w:rsid w:val="005866D3"/>
    <w:rsid w:val="00597062"/>
    <w:rsid w:val="005C089B"/>
    <w:rsid w:val="005C3C10"/>
    <w:rsid w:val="005F1ECB"/>
    <w:rsid w:val="005F2101"/>
    <w:rsid w:val="00622D77"/>
    <w:rsid w:val="00663AC8"/>
    <w:rsid w:val="00665C1B"/>
    <w:rsid w:val="00674C6F"/>
    <w:rsid w:val="00680EB7"/>
    <w:rsid w:val="006C63A4"/>
    <w:rsid w:val="006E4707"/>
    <w:rsid w:val="007252F7"/>
    <w:rsid w:val="007A7801"/>
    <w:rsid w:val="007D60CC"/>
    <w:rsid w:val="007E0BBD"/>
    <w:rsid w:val="007E7155"/>
    <w:rsid w:val="00823CB5"/>
    <w:rsid w:val="008845A3"/>
    <w:rsid w:val="00887125"/>
    <w:rsid w:val="008924DC"/>
    <w:rsid w:val="00895E59"/>
    <w:rsid w:val="008B1D28"/>
    <w:rsid w:val="00901FFA"/>
    <w:rsid w:val="00911F90"/>
    <w:rsid w:val="00917393"/>
    <w:rsid w:val="009272D4"/>
    <w:rsid w:val="00991A93"/>
    <w:rsid w:val="009B4821"/>
    <w:rsid w:val="009B5F0E"/>
    <w:rsid w:val="009B6E19"/>
    <w:rsid w:val="009C4606"/>
    <w:rsid w:val="009D5C4D"/>
    <w:rsid w:val="009D6C3C"/>
    <w:rsid w:val="00A3079C"/>
    <w:rsid w:val="00AA0D30"/>
    <w:rsid w:val="00AA7FF4"/>
    <w:rsid w:val="00AD675A"/>
    <w:rsid w:val="00B7352B"/>
    <w:rsid w:val="00BD2C15"/>
    <w:rsid w:val="00BD7DB9"/>
    <w:rsid w:val="00C32EED"/>
    <w:rsid w:val="00C42D08"/>
    <w:rsid w:val="00C47D72"/>
    <w:rsid w:val="00C60EEE"/>
    <w:rsid w:val="00C920E3"/>
    <w:rsid w:val="00C950C2"/>
    <w:rsid w:val="00CC7415"/>
    <w:rsid w:val="00CE0A1B"/>
    <w:rsid w:val="00CE4104"/>
    <w:rsid w:val="00D67E72"/>
    <w:rsid w:val="00D75ED3"/>
    <w:rsid w:val="00D961C0"/>
    <w:rsid w:val="00DB79EB"/>
    <w:rsid w:val="00E22D57"/>
    <w:rsid w:val="00E50FDE"/>
    <w:rsid w:val="00E74E20"/>
    <w:rsid w:val="00EB36E6"/>
    <w:rsid w:val="00EE1DB3"/>
    <w:rsid w:val="00EE76D9"/>
    <w:rsid w:val="00EF754E"/>
    <w:rsid w:val="00F173E8"/>
    <w:rsid w:val="00F44DCA"/>
    <w:rsid w:val="00F6096D"/>
    <w:rsid w:val="00F8021A"/>
    <w:rsid w:val="00FB4099"/>
    <w:rsid w:val="00FD030E"/>
    <w:rsid w:val="04702B56"/>
    <w:rsid w:val="07067430"/>
    <w:rsid w:val="0967392A"/>
    <w:rsid w:val="0E0307C4"/>
    <w:rsid w:val="1C1F5C8B"/>
    <w:rsid w:val="21645399"/>
    <w:rsid w:val="282E6701"/>
    <w:rsid w:val="2D9829DE"/>
    <w:rsid w:val="45490EAE"/>
    <w:rsid w:val="45A21A88"/>
    <w:rsid w:val="468943B1"/>
    <w:rsid w:val="4B8D0477"/>
    <w:rsid w:val="4DDA685F"/>
    <w:rsid w:val="4F614AA9"/>
    <w:rsid w:val="5183422E"/>
    <w:rsid w:val="5C8C3F09"/>
    <w:rsid w:val="5E0E2A1E"/>
    <w:rsid w:val="5ECE7210"/>
    <w:rsid w:val="66440329"/>
    <w:rsid w:val="6F372F84"/>
    <w:rsid w:val="6FDE3A42"/>
    <w:rsid w:val="75CA457C"/>
    <w:rsid w:val="783422F8"/>
    <w:rsid w:val="78922CE5"/>
    <w:rsid w:val="7BD80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  <w:rPr>
      <w:rFonts w:ascii="等线" w:hAnsi="等线" w:eastAsia="等线" w:cs="Times New Roman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annotation reference"/>
    <w:unhideWhenUsed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2">
    <w:name w:val="日期 字符"/>
    <w:link w:val="3"/>
    <w:uiPriority w:val="0"/>
    <w:rPr>
      <w:kern w:val="2"/>
      <w:sz w:val="21"/>
      <w:szCs w:val="24"/>
    </w:rPr>
  </w:style>
  <w:style w:type="character" w:customStyle="1" w:styleId="13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491</Words>
  <Characters>500</Characters>
  <Lines>9</Lines>
  <Paragraphs>2</Paragraphs>
  <TotalTime>59</TotalTime>
  <ScaleCrop>false</ScaleCrop>
  <LinksUpToDate>false</LinksUpToDate>
  <CharactersWithSpaces>1084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2022-02-24T03:27:00Z</dcterms:created>
  <dc:creator>牟开亮</dc:creator>
  <cp:lastModifiedBy>王绪</cp:lastModifiedBy>
  <dcterms:modified xsi:type="dcterms:W3CDTF">2026-06-09T07:45:55Z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AC14DA2BFCAB45BF99C5E8FD9804676E_13</vt:lpwstr>
  </property>
  <property fmtid="{D5CDD505-2E9C-101B-9397-08002B2CF9AE}" pid="4" name="KSOTemplateDocerSaveRecord">
    <vt:lpwstr>eyJoZGlkIjoiNmIxYjBiMjBiNjU2NWMzOTBhZDA2NWRlNGE2ZThlMDYiLCJ1c2VySWQiOiIxNjYzMzM1ODA4In0=</vt:lpwstr>
  </property>
</Properties>
</file>